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840B7" w14:paraId="1C645FC8" w14:textId="77777777" w:rsidTr="000654DC">
        <w:trPr>
          <w:trHeight w:val="1076"/>
          <w:jc w:val="center"/>
        </w:trPr>
        <w:tc>
          <w:tcPr>
            <w:tcW w:w="9360" w:type="dxa"/>
            <w:shd w:val="clear" w:color="auto" w:fill="0B2C5B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597298FF" w14:textId="794C6651" w:rsidR="008840B7" w:rsidRDefault="004550EA">
            <w:pPr>
              <w:jc w:val="center"/>
            </w:pPr>
            <w:r>
              <w:rPr>
                <w:rFonts w:ascii="Arial" w:hAnsi="Arial"/>
                <w:b/>
                <w:color w:val="A0D7EB"/>
                <w:sz w:val="19"/>
              </w:rPr>
              <w:t>CAMERA DI COMMERCIO DI SALERNO</w:t>
            </w:r>
            <w:r>
              <w:rPr>
                <w:rFonts w:ascii="Arial" w:hAnsi="Arial"/>
                <w:b/>
                <w:color w:val="A0D7EB"/>
                <w:sz w:val="19"/>
              </w:rPr>
              <w:br/>
            </w:r>
            <w:r>
              <w:rPr>
                <w:rFonts w:ascii="Arial" w:hAnsi="Arial"/>
                <w:b/>
                <w:color w:val="FFFFFF"/>
                <w:sz w:val="31"/>
              </w:rPr>
              <w:t>PERCORSO FORMATIVO WEBINAR GRATUIT</w:t>
            </w:r>
            <w:r w:rsidR="000654DC">
              <w:rPr>
                <w:rFonts w:ascii="Arial" w:hAnsi="Arial"/>
                <w:b/>
                <w:color w:val="FFFFFF"/>
                <w:sz w:val="31"/>
              </w:rPr>
              <w:t>I</w:t>
            </w:r>
            <w:r>
              <w:rPr>
                <w:rFonts w:ascii="Arial" w:hAnsi="Arial"/>
                <w:b/>
                <w:color w:val="FFFFFF"/>
                <w:sz w:val="31"/>
              </w:rPr>
              <w:br/>
            </w:r>
            <w:proofErr w:type="spellStart"/>
            <w:r>
              <w:rPr>
                <w:rFonts w:ascii="Arial" w:hAnsi="Arial"/>
                <w:b/>
                <w:color w:val="FFFFFF"/>
                <w:sz w:val="31"/>
              </w:rPr>
              <w:t>Transizione</w:t>
            </w:r>
            <w:proofErr w:type="spellEnd"/>
            <w:r>
              <w:rPr>
                <w:rFonts w:ascii="Arial" w:hAnsi="Arial"/>
                <w:b/>
                <w:color w:val="FFFFFF"/>
                <w:sz w:val="3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31"/>
              </w:rPr>
              <w:t>Ecologica</w:t>
            </w:r>
            <w:proofErr w:type="spellEnd"/>
            <w:r>
              <w:rPr>
                <w:rFonts w:ascii="Arial" w:hAnsi="Arial"/>
                <w:b/>
                <w:color w:val="FFFFFF"/>
                <w:sz w:val="31"/>
              </w:rPr>
              <w:t xml:space="preserve"> e Sostenibilità Digitale</w:t>
            </w:r>
          </w:p>
        </w:tc>
      </w:tr>
    </w:tbl>
    <w:p w14:paraId="51BB39C5" w14:textId="77777777" w:rsidR="008840B7" w:rsidRDefault="008840B7">
      <w:pPr>
        <w:spacing w:before="80" w:after="80"/>
      </w:pPr>
    </w:p>
    <w:p w14:paraId="169105D2" w14:textId="77777777" w:rsidR="000654DC" w:rsidRDefault="004550EA" w:rsidP="000654DC">
      <w:pPr>
        <w:spacing w:after="0" w:line="240" w:lineRule="auto"/>
        <w:jc w:val="center"/>
        <w:rPr>
          <w:rFonts w:ascii="Arial" w:hAnsi="Arial"/>
          <w:b/>
          <w:color w:val="0B2C5B"/>
        </w:rPr>
      </w:pPr>
      <w:r>
        <w:rPr>
          <w:rFonts w:ascii="Arial" w:hAnsi="Arial"/>
          <w:b/>
          <w:color w:val="0B2C5B"/>
        </w:rPr>
        <w:t xml:space="preserve">Sei </w:t>
      </w:r>
      <w:proofErr w:type="spellStart"/>
      <w:r>
        <w:rPr>
          <w:rFonts w:ascii="Arial" w:hAnsi="Arial"/>
          <w:b/>
          <w:color w:val="0B2C5B"/>
        </w:rPr>
        <w:t>un’impresa</w:t>
      </w:r>
      <w:proofErr w:type="spellEnd"/>
      <w:r>
        <w:rPr>
          <w:rFonts w:ascii="Arial" w:hAnsi="Arial"/>
          <w:b/>
          <w:color w:val="0B2C5B"/>
        </w:rPr>
        <w:t xml:space="preserve">, un </w:t>
      </w:r>
      <w:proofErr w:type="spellStart"/>
      <w:r>
        <w:rPr>
          <w:rFonts w:ascii="Arial" w:hAnsi="Arial"/>
          <w:b/>
          <w:color w:val="0B2C5B"/>
        </w:rPr>
        <w:t>professionista</w:t>
      </w:r>
      <w:proofErr w:type="spellEnd"/>
      <w:r>
        <w:rPr>
          <w:rFonts w:ascii="Arial" w:hAnsi="Arial"/>
          <w:b/>
          <w:color w:val="0B2C5B"/>
        </w:rPr>
        <w:t xml:space="preserve"> o un amministratore interessato </w:t>
      </w:r>
    </w:p>
    <w:p w14:paraId="775E224F" w14:textId="4091059C" w:rsidR="005B467F" w:rsidRDefault="004550EA" w:rsidP="000654DC">
      <w:pPr>
        <w:spacing w:after="0" w:line="240" w:lineRule="auto"/>
        <w:jc w:val="center"/>
        <w:rPr>
          <w:rFonts w:ascii="Arial" w:hAnsi="Arial"/>
          <w:b/>
          <w:color w:val="0B2C5B"/>
        </w:rPr>
      </w:pPr>
      <w:r>
        <w:rPr>
          <w:rFonts w:ascii="Arial" w:hAnsi="Arial"/>
          <w:b/>
          <w:color w:val="0B2C5B"/>
        </w:rPr>
        <w:t xml:space="preserve">ai </w:t>
      </w:r>
      <w:proofErr w:type="spellStart"/>
      <w:r>
        <w:rPr>
          <w:rFonts w:ascii="Arial" w:hAnsi="Arial"/>
          <w:b/>
          <w:color w:val="0B2C5B"/>
        </w:rPr>
        <w:t>temi</w:t>
      </w:r>
      <w:proofErr w:type="spellEnd"/>
      <w:r>
        <w:rPr>
          <w:rFonts w:ascii="Arial" w:hAnsi="Arial"/>
          <w:b/>
          <w:color w:val="0B2C5B"/>
        </w:rPr>
        <w:t xml:space="preserve"> </w:t>
      </w:r>
      <w:proofErr w:type="spellStart"/>
      <w:r>
        <w:rPr>
          <w:rFonts w:ascii="Arial" w:hAnsi="Arial"/>
          <w:b/>
          <w:color w:val="0B2C5B"/>
        </w:rPr>
        <w:t>della</w:t>
      </w:r>
      <w:proofErr w:type="spellEnd"/>
      <w:r>
        <w:rPr>
          <w:rFonts w:ascii="Arial" w:hAnsi="Arial"/>
          <w:b/>
          <w:color w:val="0B2C5B"/>
        </w:rPr>
        <w:t xml:space="preserve"> </w:t>
      </w:r>
      <w:proofErr w:type="spellStart"/>
      <w:r>
        <w:rPr>
          <w:rFonts w:ascii="Arial" w:hAnsi="Arial"/>
          <w:b/>
          <w:color w:val="0B2C5B"/>
        </w:rPr>
        <w:t>sostenibilità</w:t>
      </w:r>
      <w:proofErr w:type="spellEnd"/>
      <w:r w:rsidR="000654DC">
        <w:rPr>
          <w:rFonts w:ascii="Arial" w:hAnsi="Arial"/>
          <w:b/>
          <w:color w:val="0B2C5B"/>
        </w:rPr>
        <w:t xml:space="preserve"> e </w:t>
      </w:r>
      <w:proofErr w:type="spellStart"/>
      <w:r>
        <w:rPr>
          <w:rFonts w:ascii="Arial" w:hAnsi="Arial"/>
          <w:b/>
          <w:color w:val="0B2C5B"/>
        </w:rPr>
        <w:t>dell’efficienza</w:t>
      </w:r>
      <w:proofErr w:type="spellEnd"/>
      <w:r>
        <w:rPr>
          <w:rFonts w:ascii="Arial" w:hAnsi="Arial"/>
          <w:b/>
          <w:color w:val="0B2C5B"/>
        </w:rPr>
        <w:t xml:space="preserve"> </w:t>
      </w:r>
      <w:proofErr w:type="spellStart"/>
      <w:r w:rsidR="000654DC">
        <w:rPr>
          <w:rFonts w:ascii="Arial" w:hAnsi="Arial"/>
          <w:b/>
          <w:color w:val="0B2C5B"/>
        </w:rPr>
        <w:t>energetica</w:t>
      </w:r>
      <w:proofErr w:type="spellEnd"/>
      <w:r>
        <w:rPr>
          <w:rFonts w:ascii="Arial" w:hAnsi="Arial"/>
          <w:b/>
          <w:color w:val="0B2C5B"/>
        </w:rPr>
        <w:t>?</w:t>
      </w:r>
    </w:p>
    <w:p w14:paraId="5BAC61F3" w14:textId="77777777" w:rsidR="000654DC" w:rsidRDefault="004550EA" w:rsidP="000654DC">
      <w:pPr>
        <w:spacing w:after="0" w:line="240" w:lineRule="auto"/>
        <w:jc w:val="both"/>
        <w:rPr>
          <w:rFonts w:ascii="Arial" w:hAnsi="Arial"/>
          <w:color w:val="282828"/>
          <w:sz w:val="20"/>
        </w:rPr>
      </w:pPr>
      <w:r>
        <w:rPr>
          <w:rFonts w:ascii="Arial" w:hAnsi="Arial"/>
          <w:b/>
          <w:color w:val="0B2C5B"/>
        </w:rPr>
        <w:br/>
      </w:r>
      <w:r>
        <w:rPr>
          <w:rFonts w:ascii="Arial" w:hAnsi="Arial"/>
          <w:color w:val="282828"/>
          <w:sz w:val="20"/>
        </w:rPr>
        <w:t xml:space="preserve">Oggi </w:t>
      </w:r>
      <w:proofErr w:type="spellStart"/>
      <w:r>
        <w:rPr>
          <w:rFonts w:ascii="Arial" w:hAnsi="Arial"/>
          <w:color w:val="282828"/>
          <w:sz w:val="20"/>
        </w:rPr>
        <w:t>integrare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>
        <w:rPr>
          <w:rFonts w:ascii="Arial" w:hAnsi="Arial"/>
          <w:color w:val="282828"/>
          <w:sz w:val="20"/>
        </w:rPr>
        <w:t>strategie</w:t>
      </w:r>
      <w:proofErr w:type="spellEnd"/>
      <w:r>
        <w:rPr>
          <w:rFonts w:ascii="Arial" w:hAnsi="Arial"/>
          <w:color w:val="282828"/>
          <w:sz w:val="20"/>
        </w:rPr>
        <w:t xml:space="preserve"> green e strumenti digitali non è più soltanto una scelta etica o un adempimento burocratico: è una vera e propria leva di competitività e risparmio per il tuo lavoro. </w:t>
      </w:r>
    </w:p>
    <w:p w14:paraId="191BA761" w14:textId="0D785047" w:rsidR="008840B7" w:rsidRDefault="004550EA" w:rsidP="000654DC">
      <w:pPr>
        <w:spacing w:after="0" w:line="240" w:lineRule="auto"/>
        <w:jc w:val="both"/>
        <w:rPr>
          <w:rFonts w:ascii="Arial" w:hAnsi="Arial"/>
          <w:color w:val="282828"/>
          <w:sz w:val="20"/>
        </w:rPr>
      </w:pPr>
      <w:r>
        <w:rPr>
          <w:rFonts w:ascii="Arial" w:hAnsi="Arial"/>
          <w:color w:val="282828"/>
          <w:sz w:val="20"/>
        </w:rPr>
        <w:t xml:space="preserve">Per </w:t>
      </w:r>
      <w:proofErr w:type="spellStart"/>
      <w:r>
        <w:rPr>
          <w:rFonts w:ascii="Arial" w:hAnsi="Arial"/>
          <w:color w:val="282828"/>
          <w:sz w:val="20"/>
        </w:rPr>
        <w:t>offrirti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>
        <w:rPr>
          <w:rFonts w:ascii="Arial" w:hAnsi="Arial"/>
          <w:color w:val="282828"/>
          <w:sz w:val="20"/>
        </w:rPr>
        <w:t>risposte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>
        <w:rPr>
          <w:rFonts w:ascii="Arial" w:hAnsi="Arial"/>
          <w:color w:val="282828"/>
          <w:sz w:val="20"/>
        </w:rPr>
        <w:t>chiare</w:t>
      </w:r>
      <w:proofErr w:type="spellEnd"/>
      <w:r>
        <w:rPr>
          <w:rFonts w:ascii="Arial" w:hAnsi="Arial"/>
          <w:color w:val="282828"/>
          <w:sz w:val="20"/>
        </w:rPr>
        <w:t xml:space="preserve">, </w:t>
      </w:r>
      <w:proofErr w:type="spellStart"/>
      <w:r>
        <w:rPr>
          <w:rFonts w:ascii="Arial" w:hAnsi="Arial"/>
          <w:color w:val="282828"/>
          <w:sz w:val="20"/>
        </w:rPr>
        <w:t>strumenti</w:t>
      </w:r>
      <w:proofErr w:type="spellEnd"/>
      <w:r>
        <w:rPr>
          <w:rFonts w:ascii="Arial" w:hAnsi="Arial"/>
          <w:color w:val="282828"/>
          <w:sz w:val="20"/>
        </w:rPr>
        <w:t xml:space="preserve"> pratici ed esempi concreti, la </w:t>
      </w:r>
      <w:r>
        <w:rPr>
          <w:rFonts w:ascii="Arial" w:hAnsi="Arial"/>
          <w:b/>
          <w:sz w:val="20"/>
        </w:rPr>
        <w:t xml:space="preserve">Camera di </w:t>
      </w:r>
      <w:proofErr w:type="spellStart"/>
      <w:r>
        <w:rPr>
          <w:rFonts w:ascii="Arial" w:hAnsi="Arial"/>
          <w:b/>
          <w:sz w:val="20"/>
        </w:rPr>
        <w:t>Commercio</w:t>
      </w:r>
      <w:proofErr w:type="spellEnd"/>
      <w:r>
        <w:rPr>
          <w:rFonts w:ascii="Arial" w:hAnsi="Arial"/>
          <w:b/>
          <w:sz w:val="20"/>
        </w:rPr>
        <w:t xml:space="preserve"> di Salerno</w:t>
      </w:r>
      <w:r w:rsidR="005B467F">
        <w:rPr>
          <w:rFonts w:ascii="Arial" w:hAnsi="Arial"/>
          <w:b/>
          <w:sz w:val="20"/>
        </w:rPr>
        <w:t xml:space="preserve">, in </w:t>
      </w:r>
      <w:proofErr w:type="spellStart"/>
      <w:r w:rsidR="005B467F">
        <w:rPr>
          <w:rFonts w:ascii="Arial" w:hAnsi="Arial"/>
          <w:b/>
          <w:sz w:val="20"/>
        </w:rPr>
        <w:t>collaborazione</w:t>
      </w:r>
      <w:proofErr w:type="spellEnd"/>
      <w:r w:rsidR="005B467F">
        <w:rPr>
          <w:rFonts w:ascii="Arial" w:hAnsi="Arial"/>
          <w:b/>
          <w:sz w:val="20"/>
        </w:rPr>
        <w:t xml:space="preserve"> con </w:t>
      </w:r>
      <w:proofErr w:type="spellStart"/>
      <w:r>
        <w:rPr>
          <w:rFonts w:ascii="Arial" w:hAnsi="Arial"/>
          <w:b/>
          <w:sz w:val="20"/>
        </w:rPr>
        <w:t>Unioncamere</w:t>
      </w:r>
      <w:proofErr w:type="spellEnd"/>
      <w:r>
        <w:rPr>
          <w:rFonts w:ascii="Arial" w:hAnsi="Arial"/>
          <w:b/>
          <w:sz w:val="20"/>
        </w:rPr>
        <w:t xml:space="preserve"> Campania</w:t>
      </w:r>
      <w:r w:rsidR="005B467F">
        <w:rPr>
          <w:rFonts w:ascii="Arial" w:hAnsi="Arial"/>
          <w:b/>
          <w:sz w:val="20"/>
        </w:rPr>
        <w:t xml:space="preserve"> e DINTEC</w:t>
      </w:r>
      <w:r>
        <w:rPr>
          <w:rFonts w:ascii="Arial" w:hAnsi="Arial"/>
          <w:color w:val="282828"/>
          <w:sz w:val="20"/>
        </w:rPr>
        <w:t xml:space="preserve">, </w:t>
      </w:r>
      <w:proofErr w:type="spellStart"/>
      <w:r>
        <w:rPr>
          <w:rFonts w:ascii="Arial" w:hAnsi="Arial"/>
          <w:color w:val="282828"/>
          <w:sz w:val="20"/>
        </w:rPr>
        <w:t>nell'ambito</w:t>
      </w:r>
      <w:proofErr w:type="spellEnd"/>
      <w:r>
        <w:rPr>
          <w:rFonts w:ascii="Arial" w:hAnsi="Arial"/>
          <w:color w:val="282828"/>
          <w:sz w:val="20"/>
        </w:rPr>
        <w:t xml:space="preserve"> del Fondo di </w:t>
      </w:r>
      <w:proofErr w:type="spellStart"/>
      <w:r>
        <w:rPr>
          <w:rFonts w:ascii="Arial" w:hAnsi="Arial"/>
          <w:color w:val="282828"/>
          <w:sz w:val="20"/>
        </w:rPr>
        <w:t>Perequazione</w:t>
      </w:r>
      <w:proofErr w:type="spellEnd"/>
      <w:r>
        <w:rPr>
          <w:rFonts w:ascii="Arial" w:hAnsi="Arial"/>
          <w:color w:val="282828"/>
          <w:sz w:val="20"/>
        </w:rPr>
        <w:t xml:space="preserve"> 2025</w:t>
      </w:r>
      <w:r>
        <w:rPr>
          <w:rFonts w:ascii="Arial" w:hAnsi="Arial"/>
          <w:color w:val="282828"/>
          <w:sz w:val="20"/>
        </w:rPr>
        <w:t>-</w:t>
      </w:r>
      <w:r>
        <w:rPr>
          <w:rFonts w:ascii="Arial" w:hAnsi="Arial"/>
          <w:color w:val="282828"/>
          <w:sz w:val="20"/>
        </w:rPr>
        <w:t xml:space="preserve">2026, </w:t>
      </w:r>
      <w:proofErr w:type="spellStart"/>
      <w:r>
        <w:rPr>
          <w:rFonts w:ascii="Arial" w:hAnsi="Arial"/>
          <w:color w:val="282828"/>
          <w:sz w:val="20"/>
        </w:rPr>
        <w:t>ti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>
        <w:rPr>
          <w:rFonts w:ascii="Arial" w:hAnsi="Arial"/>
          <w:color w:val="282828"/>
          <w:sz w:val="20"/>
        </w:rPr>
        <w:t>propongono</w:t>
      </w:r>
      <w:proofErr w:type="spellEnd"/>
      <w:r>
        <w:rPr>
          <w:rFonts w:ascii="Arial" w:hAnsi="Arial"/>
          <w:color w:val="282828"/>
          <w:sz w:val="20"/>
        </w:rPr>
        <w:t xml:space="preserve"> un'opportunità imperdibile: </w:t>
      </w:r>
      <w:r w:rsidRPr="005B467F">
        <w:rPr>
          <w:rFonts w:ascii="Arial" w:hAnsi="Arial"/>
          <w:b/>
          <w:bCs/>
          <w:color w:val="282828"/>
          <w:sz w:val="20"/>
        </w:rPr>
        <w:t>due webinar gratuiti</w:t>
      </w:r>
      <w:r>
        <w:rPr>
          <w:rFonts w:ascii="Arial" w:hAnsi="Arial"/>
          <w:color w:val="282828"/>
          <w:sz w:val="20"/>
        </w:rPr>
        <w:t xml:space="preserve"> condotti da esperti tecnici, pensati per guidarti passo dopo passo attraverso le novità normative e le </w:t>
      </w:r>
      <w:proofErr w:type="spellStart"/>
      <w:r>
        <w:rPr>
          <w:rFonts w:ascii="Arial" w:hAnsi="Arial"/>
          <w:color w:val="282828"/>
          <w:sz w:val="20"/>
        </w:rPr>
        <w:t>migliori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>
        <w:rPr>
          <w:rFonts w:ascii="Arial" w:hAnsi="Arial"/>
          <w:color w:val="282828"/>
          <w:sz w:val="20"/>
        </w:rPr>
        <w:t>soluzioni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>
        <w:rPr>
          <w:rFonts w:ascii="Arial" w:hAnsi="Arial"/>
          <w:color w:val="282828"/>
          <w:sz w:val="20"/>
        </w:rPr>
        <w:t>tecnologiche</w:t>
      </w:r>
      <w:proofErr w:type="spellEnd"/>
      <w:r>
        <w:rPr>
          <w:rFonts w:ascii="Arial" w:hAnsi="Arial"/>
          <w:color w:val="282828"/>
          <w:sz w:val="20"/>
        </w:rPr>
        <w:t>.</w:t>
      </w:r>
    </w:p>
    <w:p w14:paraId="06635E9A" w14:textId="2CC498A9" w:rsidR="005B467F" w:rsidRDefault="005B467F" w:rsidP="000654DC">
      <w:pPr>
        <w:spacing w:after="0" w:line="240" w:lineRule="auto"/>
        <w:jc w:val="both"/>
        <w:rPr>
          <w:rFonts w:ascii="Arial" w:hAnsi="Arial"/>
          <w:color w:val="282828"/>
          <w:sz w:val="20"/>
        </w:rPr>
      </w:pPr>
      <w:r>
        <w:rPr>
          <w:rFonts w:ascii="Arial" w:hAnsi="Arial"/>
          <w:color w:val="282828"/>
          <w:sz w:val="20"/>
        </w:rPr>
        <w:t xml:space="preserve">Il </w:t>
      </w:r>
      <w:proofErr w:type="spellStart"/>
      <w:r>
        <w:rPr>
          <w:rFonts w:ascii="Arial" w:hAnsi="Arial"/>
          <w:color w:val="282828"/>
          <w:sz w:val="20"/>
        </w:rPr>
        <w:t>percorso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>
        <w:rPr>
          <w:rFonts w:ascii="Arial" w:hAnsi="Arial"/>
          <w:color w:val="282828"/>
          <w:sz w:val="20"/>
        </w:rPr>
        <w:t>prevede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>
        <w:rPr>
          <w:rFonts w:ascii="Arial" w:hAnsi="Arial"/>
          <w:color w:val="282828"/>
          <w:sz w:val="20"/>
        </w:rPr>
        <w:t>successivi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 w:rsidRPr="005B467F">
        <w:rPr>
          <w:rFonts w:ascii="Arial" w:hAnsi="Arial"/>
          <w:b/>
          <w:bCs/>
          <w:color w:val="282828"/>
          <w:sz w:val="20"/>
        </w:rPr>
        <w:t>incontri</w:t>
      </w:r>
      <w:proofErr w:type="spellEnd"/>
      <w:r w:rsidRPr="005B467F">
        <w:rPr>
          <w:rFonts w:ascii="Arial" w:hAnsi="Arial"/>
          <w:b/>
          <w:bCs/>
          <w:color w:val="282828"/>
          <w:sz w:val="20"/>
        </w:rPr>
        <w:t xml:space="preserve"> one-to-one di </w:t>
      </w:r>
      <w:proofErr w:type="spellStart"/>
      <w:r w:rsidRPr="005B467F">
        <w:rPr>
          <w:rFonts w:ascii="Arial" w:hAnsi="Arial"/>
          <w:b/>
          <w:bCs/>
          <w:color w:val="282828"/>
          <w:sz w:val="20"/>
        </w:rPr>
        <w:t>approfondimento</w:t>
      </w:r>
      <w:proofErr w:type="spellEnd"/>
      <w:r>
        <w:rPr>
          <w:rFonts w:ascii="Arial" w:hAnsi="Arial"/>
          <w:color w:val="282828"/>
          <w:sz w:val="20"/>
        </w:rPr>
        <w:t xml:space="preserve">, </w:t>
      </w:r>
      <w:proofErr w:type="spellStart"/>
      <w:r>
        <w:rPr>
          <w:rFonts w:ascii="Arial" w:hAnsi="Arial"/>
          <w:color w:val="282828"/>
          <w:sz w:val="20"/>
        </w:rPr>
        <w:t>gratuiti</w:t>
      </w:r>
      <w:proofErr w:type="spellEnd"/>
      <w:r>
        <w:rPr>
          <w:rFonts w:ascii="Arial" w:hAnsi="Arial"/>
          <w:color w:val="282828"/>
          <w:sz w:val="20"/>
        </w:rPr>
        <w:t xml:space="preserve"> previa </w:t>
      </w:r>
      <w:proofErr w:type="spellStart"/>
      <w:r>
        <w:rPr>
          <w:rFonts w:ascii="Arial" w:hAnsi="Arial"/>
          <w:color w:val="282828"/>
          <w:sz w:val="20"/>
        </w:rPr>
        <w:t>registrazione</w:t>
      </w:r>
      <w:proofErr w:type="spellEnd"/>
      <w:r>
        <w:rPr>
          <w:rFonts w:ascii="Arial" w:hAnsi="Arial"/>
          <w:color w:val="282828"/>
          <w:sz w:val="20"/>
        </w:rPr>
        <w:t xml:space="preserve">, a cui è </w:t>
      </w:r>
      <w:proofErr w:type="spellStart"/>
      <w:r>
        <w:rPr>
          <w:rFonts w:ascii="Arial" w:hAnsi="Arial"/>
          <w:color w:val="282828"/>
          <w:sz w:val="20"/>
        </w:rPr>
        <w:t>possibile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>
        <w:rPr>
          <w:rFonts w:ascii="Arial" w:hAnsi="Arial"/>
          <w:color w:val="282828"/>
          <w:sz w:val="20"/>
        </w:rPr>
        <w:t>prenotarsi</w:t>
      </w:r>
      <w:proofErr w:type="spellEnd"/>
      <w:r>
        <w:rPr>
          <w:rFonts w:ascii="Arial" w:hAnsi="Arial"/>
          <w:color w:val="282828"/>
          <w:sz w:val="20"/>
        </w:rPr>
        <w:t xml:space="preserve"> per </w:t>
      </w:r>
      <w:proofErr w:type="spellStart"/>
      <w:r>
        <w:rPr>
          <w:rFonts w:ascii="Arial" w:hAnsi="Arial"/>
          <w:color w:val="282828"/>
          <w:sz w:val="20"/>
        </w:rPr>
        <w:t>esporre</w:t>
      </w:r>
      <w:proofErr w:type="spellEnd"/>
      <w:r>
        <w:rPr>
          <w:rFonts w:ascii="Arial" w:hAnsi="Arial"/>
          <w:color w:val="282828"/>
          <w:sz w:val="20"/>
        </w:rPr>
        <w:t xml:space="preserve"> </w:t>
      </w:r>
      <w:proofErr w:type="spellStart"/>
      <w:r>
        <w:rPr>
          <w:rFonts w:ascii="Arial" w:hAnsi="Arial"/>
          <w:color w:val="282828"/>
          <w:sz w:val="20"/>
        </w:rPr>
        <w:t>quesiti</w:t>
      </w:r>
      <w:proofErr w:type="spellEnd"/>
      <w:r>
        <w:rPr>
          <w:rFonts w:ascii="Arial" w:hAnsi="Arial"/>
          <w:color w:val="282828"/>
          <w:sz w:val="20"/>
        </w:rPr>
        <w:t xml:space="preserve"> e </w:t>
      </w:r>
      <w:proofErr w:type="spellStart"/>
      <w:r>
        <w:rPr>
          <w:rFonts w:ascii="Arial" w:hAnsi="Arial"/>
          <w:color w:val="282828"/>
          <w:sz w:val="20"/>
        </w:rPr>
        <w:t>problematiche</w:t>
      </w:r>
      <w:proofErr w:type="spellEnd"/>
      <w:r>
        <w:rPr>
          <w:rFonts w:ascii="Arial" w:hAnsi="Arial"/>
          <w:color w:val="282828"/>
          <w:sz w:val="20"/>
        </w:rPr>
        <w:t xml:space="preserve"> di proprio interesse con </w:t>
      </w:r>
      <w:proofErr w:type="spellStart"/>
      <w:r>
        <w:rPr>
          <w:rFonts w:ascii="Arial" w:hAnsi="Arial"/>
          <w:color w:val="282828"/>
          <w:sz w:val="20"/>
        </w:rPr>
        <w:t>esperti</w:t>
      </w:r>
      <w:proofErr w:type="spellEnd"/>
      <w:r>
        <w:rPr>
          <w:rFonts w:ascii="Arial" w:hAnsi="Arial"/>
          <w:color w:val="282828"/>
          <w:sz w:val="20"/>
        </w:rPr>
        <w:t xml:space="preserve"> di </w:t>
      </w:r>
      <w:proofErr w:type="spellStart"/>
      <w:r>
        <w:rPr>
          <w:rFonts w:ascii="Arial" w:hAnsi="Arial"/>
          <w:color w:val="282828"/>
          <w:sz w:val="20"/>
        </w:rPr>
        <w:t>settore</w:t>
      </w:r>
      <w:proofErr w:type="spellEnd"/>
      <w:r>
        <w:rPr>
          <w:rFonts w:ascii="Arial" w:hAnsi="Arial"/>
          <w:color w:val="282828"/>
          <w:sz w:val="20"/>
        </w:rPr>
        <w:t>.</w:t>
      </w:r>
    </w:p>
    <w:p w14:paraId="1AF17699" w14:textId="77777777" w:rsidR="000654DC" w:rsidRDefault="000654DC" w:rsidP="000654DC">
      <w:pPr>
        <w:spacing w:after="0" w:line="240" w:lineRule="auto"/>
        <w:jc w:val="both"/>
        <w:rPr>
          <w:rFonts w:ascii="Arial" w:hAnsi="Arial"/>
          <w:color w:val="282828"/>
          <w:sz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6"/>
      </w:tblGrid>
      <w:tr w:rsidR="008840B7" w14:paraId="670E832B" w14:textId="77777777" w:rsidTr="004550EA">
        <w:trPr>
          <w:jc w:val="center"/>
        </w:trPr>
        <w:tc>
          <w:tcPr>
            <w:tcW w:w="9356" w:type="dxa"/>
            <w:tcBorders>
              <w:left w:val="single" w:sz="36" w:space="0" w:color="0091B2"/>
            </w:tcBorders>
            <w:shd w:val="clear" w:color="auto" w:fill="F4F8F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4F102B0" w14:textId="77777777" w:rsidR="008840B7" w:rsidRDefault="004550EA" w:rsidP="005B467F">
            <w:pPr>
              <w:spacing w:after="80"/>
            </w:pPr>
            <w:r>
              <w:rPr>
                <w:rFonts w:ascii="Arial" w:hAnsi="Arial"/>
                <w:b/>
                <w:color w:val="0091B2"/>
              </w:rPr>
              <w:t xml:space="preserve">1° WEBINAR | </w:t>
            </w:r>
            <w:proofErr w:type="spellStart"/>
            <w:r>
              <w:rPr>
                <w:rFonts w:ascii="Arial" w:hAnsi="Arial"/>
                <w:b/>
                <w:color w:val="0091B2"/>
              </w:rPr>
              <w:t>Martedì</w:t>
            </w:r>
            <w:proofErr w:type="spellEnd"/>
            <w:r>
              <w:rPr>
                <w:rFonts w:ascii="Arial" w:hAnsi="Arial"/>
                <w:b/>
                <w:color w:val="0091B2"/>
              </w:rPr>
              <w:t xml:space="preserve"> 17 Novembre 2026 – Ore 10:00 - 11:30 (Online)</w:t>
            </w:r>
            <w:r>
              <w:rPr>
                <w:rFonts w:ascii="Arial" w:hAnsi="Arial"/>
                <w:b/>
                <w:color w:val="0091B2"/>
              </w:rPr>
              <w:br/>
            </w:r>
            <w:r>
              <w:rPr>
                <w:rFonts w:ascii="Arial" w:hAnsi="Arial"/>
                <w:b/>
                <w:color w:val="0B2C5B"/>
                <w:sz w:val="24"/>
              </w:rPr>
              <w:t>ECONOMIA CIRCOLARE: PRINCIPI, STRATEGIE E APPLICAZIONI</w:t>
            </w:r>
            <w:r>
              <w:rPr>
                <w:rFonts w:ascii="Arial" w:hAnsi="Arial"/>
                <w:b/>
                <w:color w:val="0B2C5B"/>
                <w:sz w:val="24"/>
              </w:rPr>
              <w:br/>
            </w:r>
          </w:p>
          <w:p w14:paraId="3D00FA98" w14:textId="77777777" w:rsidR="008840B7" w:rsidRDefault="004550EA" w:rsidP="005B467F">
            <w:pPr>
              <w:spacing w:after="160"/>
            </w:pPr>
            <w:r>
              <w:rPr>
                <w:rFonts w:ascii="Arial" w:hAnsi="Arial"/>
                <w:color w:val="282828"/>
                <w:sz w:val="19"/>
              </w:rPr>
              <w:t>Come trasformare scarti e consumi in nuove opportunità di business? Scopri come orientare i processi produttivi verso efficienza e sostenibilità:</w:t>
            </w:r>
            <w:r>
              <w:rPr>
                <w:rFonts w:ascii="Arial" w:hAnsi="Arial"/>
                <w:color w:val="282828"/>
                <w:sz w:val="19"/>
              </w:rPr>
              <w:br/>
              <w:t>• Il nuovo quadro normativo europeo: direttive rifiuti, riciclo e responsabilità estesa del produttore (EPR);</w:t>
            </w:r>
            <w:r>
              <w:rPr>
                <w:rFonts w:ascii="Arial" w:hAnsi="Arial"/>
                <w:color w:val="282828"/>
                <w:sz w:val="19"/>
              </w:rPr>
              <w:br/>
              <w:t>• Modelli di business circolari, eco-design e metriche per misurare la circolarità aziendale;</w:t>
            </w:r>
            <w:r>
              <w:rPr>
                <w:rFonts w:ascii="Arial" w:hAnsi="Arial"/>
                <w:color w:val="282828"/>
                <w:sz w:val="19"/>
              </w:rPr>
              <w:br/>
              <w:t>• Casi studio ed esperienze concrete di imprese che hanno già adottato roadmap circolari di successo;</w:t>
            </w:r>
            <w:r>
              <w:rPr>
                <w:rFonts w:ascii="Arial" w:hAnsi="Arial"/>
                <w:color w:val="282828"/>
                <w:sz w:val="19"/>
              </w:rPr>
              <w:br/>
              <w:t>• Sessione di Q&amp;A finale per dialogare direttamente con l'esperto tecnico.</w:t>
            </w:r>
          </w:p>
          <w:p w14:paraId="699A7F32" w14:textId="260A6B2E" w:rsidR="008840B7" w:rsidRDefault="004550EA" w:rsidP="005B467F">
            <w:pPr>
              <w:spacing w:before="80"/>
            </w:pPr>
            <w:r>
              <w:rPr>
                <w:sz w:val="20"/>
              </w:rPr>
              <w:t>👉</w:t>
            </w:r>
            <w:r>
              <w:rPr>
                <w:sz w:val="20"/>
              </w:rPr>
              <w:t xml:space="preserve"> </w:t>
            </w:r>
            <w:hyperlink r:id="rId6" w:history="1">
              <w:r w:rsidRPr="004550EA">
                <w:rPr>
                  <w:rStyle w:val="Collegamentoipertestuale"/>
                  <w:rFonts w:ascii="Arial" w:hAnsi="Arial"/>
                  <w:b/>
                  <w:sz w:val="21"/>
                </w:rPr>
                <w:t>ISCRIVITI QUI AL WEBINAR DEL 17 NOVEMBRE</w:t>
              </w:r>
            </w:hyperlink>
          </w:p>
        </w:tc>
      </w:tr>
    </w:tbl>
    <w:p w14:paraId="32CAF8F1" w14:textId="77777777" w:rsidR="008840B7" w:rsidRDefault="008840B7" w:rsidP="005B467F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98"/>
      </w:tblGrid>
      <w:tr w:rsidR="008840B7" w14:paraId="17510DBC" w14:textId="77777777" w:rsidTr="004550EA">
        <w:trPr>
          <w:jc w:val="center"/>
        </w:trPr>
        <w:tc>
          <w:tcPr>
            <w:tcW w:w="9498" w:type="dxa"/>
            <w:tcBorders>
              <w:left w:val="single" w:sz="36" w:space="0" w:color="0B2C5B"/>
            </w:tcBorders>
            <w:shd w:val="clear" w:color="auto" w:fill="F4F8F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FBCF3BE" w14:textId="77777777" w:rsidR="008840B7" w:rsidRDefault="004550EA" w:rsidP="005B467F">
            <w:pPr>
              <w:spacing w:after="80"/>
            </w:pPr>
            <w:r>
              <w:rPr>
                <w:rFonts w:ascii="Arial" w:hAnsi="Arial"/>
                <w:b/>
                <w:color w:val="0B2C5B"/>
              </w:rPr>
              <w:t xml:space="preserve">2° WEBINAR | </w:t>
            </w:r>
            <w:proofErr w:type="spellStart"/>
            <w:r>
              <w:rPr>
                <w:rFonts w:ascii="Arial" w:hAnsi="Arial"/>
                <w:b/>
                <w:color w:val="0B2C5B"/>
              </w:rPr>
              <w:t>Giovedì</w:t>
            </w:r>
            <w:proofErr w:type="spellEnd"/>
            <w:r>
              <w:rPr>
                <w:rFonts w:ascii="Arial" w:hAnsi="Arial"/>
                <w:b/>
                <w:color w:val="0B2C5B"/>
              </w:rPr>
              <w:t xml:space="preserve"> 26 Novembre 2026 – Ore 10:00 - 11:30 (Online)</w:t>
            </w:r>
            <w:r>
              <w:rPr>
                <w:rFonts w:ascii="Arial" w:hAnsi="Arial"/>
                <w:b/>
                <w:color w:val="0B2C5B"/>
              </w:rPr>
              <w:br/>
            </w:r>
            <w:r>
              <w:rPr>
                <w:rFonts w:ascii="Arial" w:hAnsi="Arial"/>
                <w:b/>
                <w:color w:val="0B2C5B"/>
                <w:sz w:val="24"/>
              </w:rPr>
              <w:t>SOSTENIBILITÀ E DIGITALE: STRUMENTI E OPPORTUNITÀ PER LE IMPRESE</w:t>
            </w:r>
            <w:r>
              <w:rPr>
                <w:rFonts w:ascii="Arial" w:hAnsi="Arial"/>
                <w:b/>
                <w:color w:val="0B2C5B"/>
                <w:sz w:val="24"/>
              </w:rPr>
              <w:br/>
            </w:r>
          </w:p>
          <w:p w14:paraId="7EDF90B8" w14:textId="17D19BDA" w:rsidR="008840B7" w:rsidRDefault="004550EA" w:rsidP="004550EA">
            <w:pPr>
              <w:spacing w:after="160"/>
              <w:ind w:right="-152"/>
            </w:pPr>
            <w:r>
              <w:rPr>
                <w:rFonts w:ascii="Arial" w:hAnsi="Arial"/>
                <w:color w:val="282828"/>
                <w:sz w:val="19"/>
              </w:rPr>
              <w:t>In che modo la tecnologia accelera la transizione green? Un focus sulle tecnologie abilitanti e sulle soluzioni digitali più efficaci:</w:t>
            </w:r>
            <w:r>
              <w:rPr>
                <w:rFonts w:ascii="Arial" w:hAnsi="Arial"/>
                <w:color w:val="282828"/>
                <w:sz w:val="19"/>
              </w:rPr>
              <w:br/>
              <w:t>• Piattaforme operative per la rendicontazione ESG e il monitoraggio continuo di consumi ed emissioni;</w:t>
            </w:r>
            <w:r>
              <w:rPr>
                <w:rFonts w:ascii="Arial" w:hAnsi="Arial"/>
                <w:color w:val="282828"/>
                <w:sz w:val="19"/>
              </w:rPr>
              <w:br/>
              <w:t xml:space="preserve">• </w:t>
            </w:r>
            <w:proofErr w:type="spellStart"/>
            <w:r>
              <w:rPr>
                <w:rFonts w:ascii="Arial" w:hAnsi="Arial"/>
                <w:color w:val="282828"/>
                <w:sz w:val="19"/>
              </w:rPr>
              <w:t>Applicazioni</w:t>
            </w:r>
            <w:proofErr w:type="spellEnd"/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r>
              <w:rPr>
                <w:rFonts w:ascii="Arial" w:hAnsi="Arial"/>
                <w:color w:val="282828"/>
                <w:sz w:val="19"/>
              </w:rPr>
              <w:t xml:space="preserve">di </w:t>
            </w:r>
            <w:proofErr w:type="spellStart"/>
            <w:r>
              <w:rPr>
                <w:rFonts w:ascii="Arial" w:hAnsi="Arial"/>
                <w:color w:val="282828"/>
                <w:sz w:val="19"/>
              </w:rPr>
              <w:t>Intelligenza</w:t>
            </w:r>
            <w:proofErr w:type="spellEnd"/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282828"/>
                <w:sz w:val="19"/>
              </w:rPr>
              <w:t>Artificiale</w:t>
            </w:r>
            <w:proofErr w:type="spellEnd"/>
            <w:r>
              <w:rPr>
                <w:rFonts w:ascii="Arial" w:hAnsi="Arial"/>
                <w:color w:val="282828"/>
                <w:sz w:val="19"/>
              </w:rPr>
              <w:t xml:space="preserve"> (AI), Internet of Things (IoT) e Blockchain per la tracciabilità delle filiere;</w:t>
            </w:r>
            <w:r>
              <w:rPr>
                <w:rFonts w:ascii="Arial" w:hAnsi="Arial"/>
                <w:color w:val="282828"/>
                <w:sz w:val="19"/>
              </w:rPr>
              <w:br/>
              <w:t>• Soluzioni per contenere gli sprechi, ottimizzare le operations e rafforzare la reputazione di mercato;</w:t>
            </w:r>
            <w:r>
              <w:rPr>
                <w:rFonts w:ascii="Arial" w:hAnsi="Arial"/>
                <w:color w:val="282828"/>
                <w:sz w:val="19"/>
              </w:rPr>
              <w:br/>
              <w:t xml:space="preserve">• Sessione di Q&amp;A finale con </w:t>
            </w:r>
            <w:proofErr w:type="spellStart"/>
            <w:r>
              <w:rPr>
                <w:rFonts w:ascii="Arial" w:hAnsi="Arial"/>
                <w:color w:val="282828"/>
                <w:sz w:val="19"/>
              </w:rPr>
              <w:t>l'esperto</w:t>
            </w:r>
            <w:proofErr w:type="spellEnd"/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282828"/>
                <w:sz w:val="19"/>
              </w:rPr>
              <w:t>tecnico</w:t>
            </w:r>
            <w:proofErr w:type="spellEnd"/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282828"/>
                <w:sz w:val="19"/>
              </w:rPr>
              <w:t>dedicato</w:t>
            </w:r>
            <w:proofErr w:type="spellEnd"/>
            <w:r>
              <w:rPr>
                <w:rFonts w:ascii="Arial" w:hAnsi="Arial"/>
                <w:color w:val="282828"/>
                <w:sz w:val="19"/>
              </w:rPr>
              <w:t>.</w:t>
            </w:r>
          </w:p>
          <w:p w14:paraId="61BFD4BC" w14:textId="62F8C2D1" w:rsidR="008840B7" w:rsidRDefault="004550EA" w:rsidP="005B467F">
            <w:pPr>
              <w:spacing w:before="80"/>
            </w:pPr>
            <w:r>
              <w:rPr>
                <w:sz w:val="20"/>
              </w:rPr>
              <w:t>👉</w:t>
            </w:r>
            <w:r>
              <w:rPr>
                <w:sz w:val="20"/>
              </w:rPr>
              <w:t xml:space="preserve"> </w:t>
            </w:r>
            <w:hyperlink r:id="rId7" w:history="1">
              <w:r w:rsidRPr="004550EA">
                <w:rPr>
                  <w:rStyle w:val="Collegamentoipertestuale"/>
                  <w:rFonts w:ascii="Arial" w:hAnsi="Arial"/>
                  <w:b/>
                  <w:sz w:val="21"/>
                </w:rPr>
                <w:t>ISCRIVITI QUI AL WEBINAR DEL 26 NOVEMBRE</w:t>
              </w:r>
            </w:hyperlink>
          </w:p>
        </w:tc>
      </w:tr>
    </w:tbl>
    <w:p w14:paraId="1B88AC2E" w14:textId="77777777" w:rsidR="008840B7" w:rsidRDefault="008840B7" w:rsidP="005B467F"/>
    <w:p w14:paraId="6542341B" w14:textId="592E4387" w:rsidR="008840B7" w:rsidRDefault="004550EA" w:rsidP="005B467F">
      <w:pPr>
        <w:spacing w:after="0" w:line="240" w:lineRule="auto"/>
        <w:rPr>
          <w:rFonts w:ascii="Arial" w:hAnsi="Arial"/>
          <w:color w:val="282828"/>
          <w:sz w:val="19"/>
        </w:rPr>
      </w:pPr>
      <w:r>
        <w:rPr>
          <w:rFonts w:ascii="Arial" w:hAnsi="Arial"/>
          <w:b/>
          <w:color w:val="0B2C5B"/>
          <w:sz w:val="20"/>
        </w:rPr>
        <w:t>Perché partecipare?</w:t>
      </w:r>
      <w:r>
        <w:rPr>
          <w:rFonts w:ascii="Arial" w:hAnsi="Arial"/>
          <w:b/>
          <w:color w:val="0B2C5B"/>
          <w:sz w:val="20"/>
        </w:rPr>
        <w:br/>
      </w:r>
      <w:r>
        <w:rPr>
          <w:rFonts w:ascii="Arial" w:hAnsi="Arial"/>
          <w:color w:val="282828"/>
          <w:sz w:val="19"/>
        </w:rPr>
        <w:t>✔</w:t>
      </w:r>
      <w:r>
        <w:rPr>
          <w:rFonts w:ascii="Arial" w:hAnsi="Arial"/>
          <w:color w:val="282828"/>
          <w:sz w:val="19"/>
        </w:rPr>
        <w:t xml:space="preserve"> Gli eventi sono gratuiti al 100%.</w:t>
      </w:r>
      <w:r>
        <w:rPr>
          <w:rFonts w:ascii="Arial" w:hAnsi="Arial"/>
          <w:color w:val="282828"/>
          <w:sz w:val="19"/>
        </w:rPr>
        <w:br/>
        <w:t>✔ Puoi seguire comodamente da remoto (il link di accesso ti arriverà subito dopo l'iscrizione).</w:t>
      </w:r>
      <w:r>
        <w:rPr>
          <w:rFonts w:ascii="Arial" w:hAnsi="Arial"/>
          <w:color w:val="282828"/>
          <w:sz w:val="19"/>
        </w:rPr>
        <w:br/>
        <w:t>✔ Hai a disposizione esperti tecnici per porre le tue domande in diretta.</w:t>
      </w:r>
      <w:r>
        <w:rPr>
          <w:rFonts w:ascii="Arial" w:hAnsi="Arial"/>
          <w:color w:val="282828"/>
          <w:sz w:val="19"/>
        </w:rPr>
        <w:br/>
      </w:r>
      <w:r>
        <w:rPr>
          <w:rFonts w:ascii="Arial" w:hAnsi="Arial"/>
          <w:color w:val="282828"/>
          <w:sz w:val="19"/>
        </w:rPr>
        <w:br/>
      </w:r>
      <w:r w:rsidRPr="005B467F">
        <w:rPr>
          <w:rFonts w:ascii="Arial" w:hAnsi="Arial"/>
          <w:b/>
          <w:bCs/>
          <w:color w:val="282828"/>
          <w:sz w:val="19"/>
        </w:rPr>
        <w:t>Per informazioni o supporto organizzativo:</w:t>
      </w:r>
      <w:r w:rsidRPr="005B467F">
        <w:rPr>
          <w:rFonts w:ascii="Arial" w:hAnsi="Arial"/>
          <w:b/>
          <w:bCs/>
          <w:color w:val="282828"/>
          <w:sz w:val="19"/>
        </w:rPr>
        <w:br/>
      </w:r>
      <w:r>
        <w:rPr>
          <w:rFonts w:ascii="Arial" w:hAnsi="Arial"/>
          <w:color w:val="282828"/>
          <w:sz w:val="19"/>
        </w:rPr>
        <w:t>Domenico Clemente – Ufficio Eventi e Digitalizzazione</w:t>
      </w:r>
      <w:r>
        <w:rPr>
          <w:rFonts w:ascii="Arial" w:hAnsi="Arial"/>
          <w:color w:val="282828"/>
          <w:sz w:val="19"/>
        </w:rPr>
        <w:br/>
        <w:t xml:space="preserve">Camera di Commercio di Salerno </w:t>
      </w:r>
    </w:p>
    <w:p w14:paraId="0CAEE3D7" w14:textId="15DA3265" w:rsidR="005B467F" w:rsidRDefault="005B467F" w:rsidP="005B467F">
      <w:pPr>
        <w:spacing w:after="0" w:line="240" w:lineRule="auto"/>
        <w:rPr>
          <w:rFonts w:ascii="Arial" w:hAnsi="Arial"/>
          <w:color w:val="282828"/>
          <w:sz w:val="19"/>
        </w:rPr>
      </w:pPr>
      <w:r>
        <w:rPr>
          <w:rFonts w:ascii="Arial" w:hAnsi="Arial"/>
          <w:color w:val="282828"/>
          <w:sz w:val="19"/>
        </w:rPr>
        <w:t>t. 0893068495</w:t>
      </w:r>
    </w:p>
    <w:p w14:paraId="2599477D" w14:textId="48C12310" w:rsidR="005B467F" w:rsidRDefault="005B467F" w:rsidP="005B467F">
      <w:pPr>
        <w:spacing w:after="0" w:line="240" w:lineRule="auto"/>
      </w:pPr>
      <w:r>
        <w:rPr>
          <w:rFonts w:ascii="Arial" w:hAnsi="Arial"/>
          <w:color w:val="282828"/>
          <w:sz w:val="19"/>
        </w:rPr>
        <w:t xml:space="preserve">email </w:t>
      </w:r>
      <w:hyperlink r:id="rId8" w:history="1">
        <w:r w:rsidRPr="00361BBC">
          <w:rPr>
            <w:rStyle w:val="Collegamentoipertestuale"/>
            <w:rFonts w:ascii="Arial" w:hAnsi="Arial"/>
            <w:sz w:val="19"/>
          </w:rPr>
          <w:t>domenico.clemente@sa.camcom.it</w:t>
        </w:r>
      </w:hyperlink>
      <w:r>
        <w:rPr>
          <w:rFonts w:ascii="Arial" w:hAnsi="Arial"/>
          <w:color w:val="282828"/>
          <w:sz w:val="19"/>
        </w:rPr>
        <w:t xml:space="preserve"> </w:t>
      </w:r>
    </w:p>
    <w:sectPr w:rsidR="005B467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7921081">
    <w:abstractNumId w:val="8"/>
  </w:num>
  <w:num w:numId="2" w16cid:durableId="1137576590">
    <w:abstractNumId w:val="6"/>
  </w:num>
  <w:num w:numId="3" w16cid:durableId="684942492">
    <w:abstractNumId w:val="5"/>
  </w:num>
  <w:num w:numId="4" w16cid:durableId="1222518832">
    <w:abstractNumId w:val="4"/>
  </w:num>
  <w:num w:numId="5" w16cid:durableId="1564174872">
    <w:abstractNumId w:val="7"/>
  </w:num>
  <w:num w:numId="6" w16cid:durableId="480461197">
    <w:abstractNumId w:val="3"/>
  </w:num>
  <w:num w:numId="7" w16cid:durableId="1305701643">
    <w:abstractNumId w:val="2"/>
  </w:num>
  <w:num w:numId="8" w16cid:durableId="2079404027">
    <w:abstractNumId w:val="1"/>
  </w:num>
  <w:num w:numId="9" w16cid:durableId="56630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4DC"/>
    <w:rsid w:val="0015074B"/>
    <w:rsid w:val="0029639D"/>
    <w:rsid w:val="00326F90"/>
    <w:rsid w:val="004550EA"/>
    <w:rsid w:val="005B467F"/>
    <w:rsid w:val="008840B7"/>
    <w:rsid w:val="00AA1D8D"/>
    <w:rsid w:val="00B47730"/>
    <w:rsid w:val="00C1128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0C7D15"/>
  <w14:defaultImageDpi w14:val="300"/>
  <w15:docId w15:val="{1C4E6BFF-BF0D-4D9A-ABC3-65F0EA58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5B467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4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nico.clemente@sa.camcom.it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fZAQRatpKBm5WW88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xehQrsncscFoa4p6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Clemente Domenico</cp:lastModifiedBy>
  <cp:revision>4</cp:revision>
  <dcterms:created xsi:type="dcterms:W3CDTF">2013-12-23T23:15:00Z</dcterms:created>
  <dcterms:modified xsi:type="dcterms:W3CDTF">2026-11-04T11:32:00Z</dcterms:modified>
  <cp:category/>
</cp:coreProperties>
</file>