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7B5CD" w14:textId="77777777" w:rsidR="003A0305" w:rsidRDefault="003A0305">
      <w:pPr>
        <w:tabs>
          <w:tab w:val="left" w:pos="140"/>
          <w:tab w:val="left" w:pos="417"/>
          <w:tab w:val="left" w:pos="9809"/>
        </w:tabs>
        <w:ind w:right="108"/>
        <w:jc w:val="both"/>
        <w:rPr>
          <w:b/>
          <w:bCs/>
          <w:sz w:val="24"/>
          <w:szCs w:val="24"/>
          <w:shd w:val="clear" w:color="auto" w:fill="FFE499"/>
        </w:rPr>
      </w:pPr>
    </w:p>
    <w:p w14:paraId="27B52516" w14:textId="77777777" w:rsidR="00482C82" w:rsidRDefault="00482C82">
      <w:pPr>
        <w:tabs>
          <w:tab w:val="left" w:pos="140"/>
          <w:tab w:val="left" w:pos="417"/>
          <w:tab w:val="left" w:pos="9809"/>
        </w:tabs>
        <w:ind w:right="108"/>
        <w:jc w:val="both"/>
        <w:rPr>
          <w:b/>
          <w:bCs/>
          <w:sz w:val="24"/>
          <w:szCs w:val="24"/>
          <w:shd w:val="clear" w:color="auto" w:fill="FFE499"/>
        </w:rPr>
      </w:pPr>
    </w:p>
    <w:p w14:paraId="548658EE" w14:textId="66E14202" w:rsidR="003A0305" w:rsidRDefault="00C60717" w:rsidP="00482C82">
      <w:pPr>
        <w:shd w:val="clear" w:color="auto" w:fill="FFE07D"/>
        <w:tabs>
          <w:tab w:val="left" w:pos="9781"/>
        </w:tabs>
        <w:jc w:val="center"/>
        <w:rPr>
          <w:b/>
          <w:bCs/>
          <w:sz w:val="34"/>
          <w:szCs w:val="34"/>
        </w:rPr>
      </w:pPr>
      <w:r w:rsidRPr="00482C82">
        <w:rPr>
          <w:b/>
          <w:bCs/>
          <w:sz w:val="34"/>
          <w:szCs w:val="34"/>
        </w:rPr>
        <w:t xml:space="preserve">ALLEGATO 3 </w:t>
      </w:r>
      <w:r w:rsidR="00482C82">
        <w:rPr>
          <w:b/>
          <w:bCs/>
          <w:sz w:val="34"/>
          <w:szCs w:val="34"/>
        </w:rPr>
        <w:t>–</w:t>
      </w:r>
      <w:r w:rsidRPr="00482C82">
        <w:rPr>
          <w:b/>
          <w:bCs/>
          <w:sz w:val="34"/>
          <w:szCs w:val="34"/>
        </w:rPr>
        <w:t xml:space="preserve"> </w:t>
      </w:r>
      <w:r w:rsidR="00482C82">
        <w:rPr>
          <w:b/>
          <w:bCs/>
          <w:sz w:val="34"/>
          <w:szCs w:val="34"/>
        </w:rPr>
        <w:t>Servizi Area Opportunità - LABORATORI</w:t>
      </w:r>
    </w:p>
    <w:p w14:paraId="729B93FF" w14:textId="77777777" w:rsidR="00482C82" w:rsidRDefault="00482C82">
      <w:pPr>
        <w:tabs>
          <w:tab w:val="left" w:pos="9781"/>
        </w:tabs>
        <w:rPr>
          <w:b/>
          <w:bCs/>
          <w:sz w:val="34"/>
          <w:szCs w:val="34"/>
        </w:rPr>
      </w:pPr>
    </w:p>
    <w:p w14:paraId="661F0C7C" w14:textId="5983674C" w:rsidR="003A0305" w:rsidRDefault="00C60717" w:rsidP="00482C82">
      <w:pPr>
        <w:shd w:val="clear" w:color="auto" w:fill="FFE07D"/>
        <w:tabs>
          <w:tab w:val="left" w:pos="9781"/>
        </w:tabs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Laboratorio </w:t>
      </w:r>
      <w:r w:rsidR="00482C82">
        <w:rPr>
          <w:b/>
          <w:bCs/>
          <w:sz w:val="34"/>
          <w:szCs w:val="34"/>
        </w:rPr>
        <w:t>F</w:t>
      </w:r>
      <w:r>
        <w:rPr>
          <w:b/>
          <w:bCs/>
          <w:sz w:val="34"/>
          <w:szCs w:val="34"/>
        </w:rPr>
        <w:t>inanza per internazionalizzazione</w:t>
      </w:r>
    </w:p>
    <w:p w14:paraId="333D9148" w14:textId="77777777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  <w:bookmarkStart w:id="0" w:name="_heading=h.quroikn90dq8" w:colFirst="0" w:colLast="0"/>
      <w:bookmarkEnd w:id="0"/>
    </w:p>
    <w:p w14:paraId="693B700C" w14:textId="44D4D008" w:rsidR="003A0305" w:rsidRDefault="00C60717" w:rsidP="00482C82">
      <w:pPr>
        <w:tabs>
          <w:tab w:val="left" w:pos="9781"/>
        </w:tabs>
        <w:jc w:val="both"/>
        <w:rPr>
          <w:sz w:val="24"/>
          <w:szCs w:val="24"/>
        </w:rPr>
      </w:pPr>
      <w:r>
        <w:rPr>
          <w:sz w:val="24"/>
          <w:szCs w:val="24"/>
        </w:rPr>
        <w:t>Il laboratorio ha l’obiettivo di supportare le imprese nella comprensione degli strumenti di finanza agevolata e delle opportunità di sostegno economico dedicate ai processi di internazionalizzazione.</w:t>
      </w:r>
      <w:r w:rsidR="00482C82">
        <w:rPr>
          <w:sz w:val="24"/>
          <w:szCs w:val="24"/>
        </w:rPr>
        <w:t xml:space="preserve"> </w:t>
      </w:r>
      <w:r>
        <w:rPr>
          <w:sz w:val="24"/>
          <w:szCs w:val="24"/>
        </w:rPr>
        <w:t>Durante il percorso saranno approfonditi:</w:t>
      </w:r>
    </w:p>
    <w:p w14:paraId="284676A5" w14:textId="77777777" w:rsidR="003A0305" w:rsidRDefault="00C60717" w:rsidP="00482C82">
      <w:pPr>
        <w:numPr>
          <w:ilvl w:val="0"/>
          <w:numId w:val="3"/>
        </w:numPr>
        <w:tabs>
          <w:tab w:val="left" w:pos="9781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contributi e sovvenzioni per l’export;</w:t>
      </w:r>
    </w:p>
    <w:p w14:paraId="32425C34" w14:textId="77777777" w:rsidR="003A0305" w:rsidRDefault="00C60717" w:rsidP="00482C82">
      <w:pPr>
        <w:numPr>
          <w:ilvl w:val="0"/>
          <w:numId w:val="3"/>
        </w:numPr>
        <w:tabs>
          <w:tab w:val="left" w:pos="9781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strumenti finanziari dedicati alle PMI;</w:t>
      </w:r>
    </w:p>
    <w:p w14:paraId="36D7FC93" w14:textId="77777777" w:rsidR="003A0305" w:rsidRDefault="00C60717" w:rsidP="00482C82">
      <w:pPr>
        <w:numPr>
          <w:ilvl w:val="0"/>
          <w:numId w:val="3"/>
        </w:numPr>
        <w:tabs>
          <w:tab w:val="left" w:pos="9781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accesso ai finanziamenti SIMEST;</w:t>
      </w:r>
    </w:p>
    <w:p w14:paraId="17016A66" w14:textId="77777777" w:rsidR="003A0305" w:rsidRDefault="00C60717" w:rsidP="00482C82">
      <w:pPr>
        <w:numPr>
          <w:ilvl w:val="0"/>
          <w:numId w:val="3"/>
        </w:numPr>
        <w:tabs>
          <w:tab w:val="left" w:pos="9781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utilizzo del Fondo Centrale di Garanzia;</w:t>
      </w:r>
    </w:p>
    <w:p w14:paraId="2C5B7A1C" w14:textId="77777777" w:rsidR="003A0305" w:rsidRDefault="00C60717" w:rsidP="00482C82">
      <w:pPr>
        <w:numPr>
          <w:ilvl w:val="0"/>
          <w:numId w:val="3"/>
        </w:numPr>
        <w:tabs>
          <w:tab w:val="left" w:pos="9781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gestione del regime “de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>”.</w:t>
      </w:r>
    </w:p>
    <w:p w14:paraId="49D1276B" w14:textId="77777777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</w:p>
    <w:p w14:paraId="6BEE3342" w14:textId="77777777" w:rsidR="00482C82" w:rsidRDefault="00C60717" w:rsidP="00482C82">
      <w:pPr>
        <w:tabs>
          <w:tab w:val="left" w:pos="9781"/>
        </w:tabs>
        <w:jc w:val="both"/>
        <w:rPr>
          <w:sz w:val="24"/>
          <w:szCs w:val="24"/>
        </w:rPr>
      </w:pPr>
      <w:r>
        <w:rPr>
          <w:sz w:val="24"/>
          <w:szCs w:val="24"/>
        </w:rPr>
        <w:t>Il percorso fornirà strumenti operativi immediatamente applicabili per migliorare la competitività internazionale delle imprese.</w:t>
      </w:r>
      <w:r w:rsidR="00482C82">
        <w:rPr>
          <w:sz w:val="24"/>
          <w:szCs w:val="24"/>
        </w:rPr>
        <w:t xml:space="preserve"> </w:t>
      </w:r>
      <w:r w:rsidR="00482C82">
        <w:rPr>
          <w:sz w:val="24"/>
          <w:szCs w:val="24"/>
        </w:rPr>
        <w:t>Le sessioni prevedono approfondimenti pratici, esercitazioni operative e casi applicativi.</w:t>
      </w:r>
    </w:p>
    <w:p w14:paraId="5A59FCA1" w14:textId="77777777" w:rsidR="00482C82" w:rsidRDefault="00482C82" w:rsidP="00482C82">
      <w:pPr>
        <w:pStyle w:val="Titolo2"/>
        <w:keepNext w:val="0"/>
        <w:keepLines w:val="0"/>
        <w:tabs>
          <w:tab w:val="left" w:pos="9781"/>
        </w:tabs>
        <w:spacing w:before="0" w:after="0"/>
        <w:jc w:val="both"/>
        <w:rPr>
          <w:b w:val="0"/>
          <w:bCs w:val="0"/>
          <w:sz w:val="24"/>
          <w:szCs w:val="24"/>
        </w:rPr>
      </w:pPr>
      <w:bookmarkStart w:id="1" w:name="_heading=h.sl51qfb27srp" w:colFirst="0" w:colLast="0"/>
      <w:bookmarkEnd w:id="1"/>
    </w:p>
    <w:p w14:paraId="75AE7746" w14:textId="058CC241" w:rsidR="003A0305" w:rsidRPr="00482C82" w:rsidRDefault="00482C82" w:rsidP="00482C82">
      <w:pPr>
        <w:pStyle w:val="Titolo2"/>
        <w:keepNext w:val="0"/>
        <w:keepLines w:val="0"/>
        <w:tabs>
          <w:tab w:val="left" w:pos="9781"/>
        </w:tabs>
        <w:spacing w:before="0" w:after="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La m</w:t>
      </w:r>
      <w:r w:rsidR="00C60717" w:rsidRPr="00482C82">
        <w:rPr>
          <w:b w:val="0"/>
          <w:bCs w:val="0"/>
          <w:sz w:val="24"/>
          <w:szCs w:val="24"/>
        </w:rPr>
        <w:t>odalità di svolgimento</w:t>
      </w:r>
      <w:r>
        <w:rPr>
          <w:b w:val="0"/>
          <w:bCs w:val="0"/>
          <w:sz w:val="24"/>
          <w:szCs w:val="24"/>
        </w:rPr>
        <w:t xml:space="preserve"> è </w:t>
      </w:r>
      <w:r w:rsidR="00C60717">
        <w:rPr>
          <w:sz w:val="24"/>
          <w:szCs w:val="24"/>
        </w:rPr>
        <w:t>online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e prevede </w:t>
      </w:r>
      <w:r w:rsidR="00C60717">
        <w:rPr>
          <w:sz w:val="24"/>
          <w:szCs w:val="24"/>
        </w:rPr>
        <w:t>3 incontri</w:t>
      </w:r>
      <w:r>
        <w:rPr>
          <w:sz w:val="24"/>
          <w:szCs w:val="24"/>
        </w:rPr>
        <w:t xml:space="preserve"> in </w:t>
      </w:r>
      <w:r w:rsidR="00C60717">
        <w:rPr>
          <w:sz w:val="24"/>
          <w:szCs w:val="24"/>
        </w:rPr>
        <w:t>Orario: 9:30</w:t>
      </w:r>
      <w:r w:rsidR="00C60717">
        <w:rPr>
          <w:sz w:val="24"/>
          <w:szCs w:val="24"/>
        </w:rPr>
        <w:t>–</w:t>
      </w:r>
      <w:r w:rsidR="00C60717">
        <w:rPr>
          <w:sz w:val="24"/>
          <w:szCs w:val="24"/>
        </w:rPr>
        <w:t>12:30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nelle seguenti date:</w:t>
      </w:r>
      <w:bookmarkStart w:id="2" w:name="_heading=h.vmlgxm304evi" w:colFirst="0" w:colLast="0"/>
      <w:bookmarkEnd w:id="2"/>
      <w:r>
        <w:rPr>
          <w:b w:val="0"/>
          <w:bCs w:val="0"/>
          <w:sz w:val="24"/>
          <w:szCs w:val="24"/>
        </w:rPr>
        <w:t xml:space="preserve"> </w:t>
      </w:r>
      <w:r w:rsidR="00C60717" w:rsidRPr="00482C82">
        <w:rPr>
          <w:sz w:val="24"/>
          <w:szCs w:val="24"/>
        </w:rPr>
        <w:t>5 giugno 2026</w:t>
      </w:r>
      <w:r w:rsidRPr="00482C82">
        <w:rPr>
          <w:sz w:val="24"/>
          <w:szCs w:val="24"/>
        </w:rPr>
        <w:t xml:space="preserve"> / </w:t>
      </w:r>
      <w:r w:rsidR="00C60717" w:rsidRPr="00482C82">
        <w:rPr>
          <w:sz w:val="24"/>
          <w:szCs w:val="24"/>
        </w:rPr>
        <w:t>12 giugno 2026</w:t>
      </w:r>
      <w:r w:rsidRPr="00482C82">
        <w:rPr>
          <w:sz w:val="24"/>
          <w:szCs w:val="24"/>
        </w:rPr>
        <w:t xml:space="preserve"> / </w:t>
      </w:r>
      <w:r w:rsidR="00C60717" w:rsidRPr="00482C82">
        <w:rPr>
          <w:sz w:val="24"/>
          <w:szCs w:val="24"/>
        </w:rPr>
        <w:t>19 giugno 2026</w:t>
      </w:r>
    </w:p>
    <w:p w14:paraId="6570B6BA" w14:textId="77777777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</w:p>
    <w:p w14:paraId="56FC92D3" w14:textId="77777777" w:rsidR="00482C82" w:rsidRDefault="00482C82" w:rsidP="00482C82">
      <w:pPr>
        <w:tabs>
          <w:tab w:val="left" w:pos="9781"/>
        </w:tabs>
        <w:jc w:val="both"/>
        <w:rPr>
          <w:b/>
          <w:bCs/>
          <w:sz w:val="24"/>
          <w:szCs w:val="24"/>
        </w:rPr>
      </w:pPr>
    </w:p>
    <w:p w14:paraId="6D111062" w14:textId="2DDB0B31" w:rsidR="003A0305" w:rsidRDefault="00C60717" w:rsidP="00482C82">
      <w:pPr>
        <w:shd w:val="clear" w:color="auto" w:fill="FFE07D"/>
        <w:tabs>
          <w:tab w:val="left" w:pos="9781"/>
        </w:tabs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Laboratorio </w:t>
      </w:r>
      <w:r w:rsidR="00482C82">
        <w:rPr>
          <w:b/>
          <w:bCs/>
          <w:sz w:val="34"/>
          <w:szCs w:val="34"/>
        </w:rPr>
        <w:t>P</w:t>
      </w:r>
      <w:r>
        <w:rPr>
          <w:b/>
          <w:bCs/>
          <w:sz w:val="34"/>
          <w:szCs w:val="34"/>
        </w:rPr>
        <w:t>rogettazione Europea</w:t>
      </w:r>
    </w:p>
    <w:p w14:paraId="54C280D2" w14:textId="77777777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  <w:bookmarkStart w:id="3" w:name="_heading=h.pyd2vlydtyd" w:colFirst="0" w:colLast="0"/>
      <w:bookmarkEnd w:id="3"/>
    </w:p>
    <w:p w14:paraId="37A9BEC7" w14:textId="4FDFB8D4" w:rsidR="003A0305" w:rsidRDefault="00C60717" w:rsidP="00482C82">
      <w:pPr>
        <w:tabs>
          <w:tab w:val="left" w:pos="9781"/>
        </w:tabs>
        <w:jc w:val="both"/>
        <w:rPr>
          <w:sz w:val="24"/>
          <w:szCs w:val="24"/>
        </w:rPr>
      </w:pPr>
      <w:r>
        <w:rPr>
          <w:sz w:val="24"/>
          <w:szCs w:val="24"/>
        </w:rPr>
        <w:t>Il laboratorio è finalizzato a supportare le imprese nello sviluppo delle competenze necessarie per partecipare con maggiore efficacia a:</w:t>
      </w:r>
    </w:p>
    <w:p w14:paraId="0608B402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bandi europei;</w:t>
      </w:r>
    </w:p>
    <w:p w14:paraId="16EE70CB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gare d’appalto internazionali;</w:t>
      </w:r>
    </w:p>
    <w:p w14:paraId="5469DAD6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programmi di finanziamento UE;</w:t>
      </w:r>
    </w:p>
    <w:p w14:paraId="7BFD1B54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progetti europei di sviluppo e innovazione.</w:t>
      </w:r>
    </w:p>
    <w:p w14:paraId="73B52D19" w14:textId="77777777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</w:p>
    <w:p w14:paraId="380E72AE" w14:textId="1CC95B02" w:rsidR="003A0305" w:rsidRDefault="00C60717" w:rsidP="00482C82">
      <w:pPr>
        <w:tabs>
          <w:tab w:val="left" w:pos="9781"/>
        </w:tabs>
        <w:jc w:val="both"/>
        <w:rPr>
          <w:sz w:val="24"/>
          <w:szCs w:val="24"/>
        </w:rPr>
      </w:pPr>
      <w:r>
        <w:rPr>
          <w:sz w:val="24"/>
          <w:szCs w:val="24"/>
        </w:rPr>
        <w:t>Il percorso accompagna le aziende nell’individuazione delle opportunità più adatte, nella costruzione di partenariati strategici e nella predisposizione di proposte progettuali efficaci.</w:t>
      </w:r>
    </w:p>
    <w:p w14:paraId="183F1430" w14:textId="77777777" w:rsidR="00482C82" w:rsidRDefault="00482C82" w:rsidP="00482C82">
      <w:pPr>
        <w:pStyle w:val="Titolo2"/>
        <w:keepNext w:val="0"/>
        <w:keepLines w:val="0"/>
        <w:tabs>
          <w:tab w:val="left" w:pos="9781"/>
        </w:tabs>
        <w:spacing w:before="0" w:after="0"/>
        <w:jc w:val="both"/>
        <w:rPr>
          <w:sz w:val="34"/>
          <w:szCs w:val="34"/>
        </w:rPr>
      </w:pPr>
      <w:bookmarkStart w:id="4" w:name="_heading=h.ngox46thm5an" w:colFirst="0" w:colLast="0"/>
      <w:bookmarkEnd w:id="4"/>
    </w:p>
    <w:p w14:paraId="774C1FAF" w14:textId="48862D22" w:rsidR="003A0305" w:rsidRDefault="00482C82" w:rsidP="00482C82">
      <w:pPr>
        <w:pStyle w:val="Titolo2"/>
        <w:keepNext w:val="0"/>
        <w:keepLines w:val="0"/>
        <w:tabs>
          <w:tab w:val="left" w:pos="9781"/>
        </w:tabs>
        <w:spacing w:before="0" w:after="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La m</w:t>
      </w:r>
      <w:r w:rsidR="00C60717" w:rsidRPr="00482C82">
        <w:rPr>
          <w:b w:val="0"/>
          <w:bCs w:val="0"/>
          <w:sz w:val="24"/>
          <w:szCs w:val="24"/>
        </w:rPr>
        <w:t>odalità di svolgimento</w:t>
      </w:r>
      <w:r>
        <w:rPr>
          <w:b w:val="0"/>
          <w:bCs w:val="0"/>
          <w:sz w:val="24"/>
          <w:szCs w:val="24"/>
        </w:rPr>
        <w:t xml:space="preserve"> è </w:t>
      </w:r>
      <w:r w:rsidR="00C60717">
        <w:rPr>
          <w:sz w:val="24"/>
          <w:szCs w:val="24"/>
        </w:rPr>
        <w:t>online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e prevede </w:t>
      </w:r>
      <w:r w:rsidR="00C60717">
        <w:rPr>
          <w:sz w:val="24"/>
          <w:szCs w:val="24"/>
        </w:rPr>
        <w:t>3 incontri</w:t>
      </w:r>
      <w:r>
        <w:rPr>
          <w:sz w:val="24"/>
          <w:szCs w:val="24"/>
        </w:rPr>
        <w:t xml:space="preserve"> in </w:t>
      </w:r>
      <w:r w:rsidR="00C60717">
        <w:rPr>
          <w:sz w:val="24"/>
          <w:szCs w:val="24"/>
        </w:rPr>
        <w:t>Orario: 9:30</w:t>
      </w:r>
      <w:r w:rsidR="00C60717">
        <w:rPr>
          <w:sz w:val="24"/>
          <w:szCs w:val="24"/>
        </w:rPr>
        <w:t>–</w:t>
      </w:r>
      <w:r w:rsidR="00C60717">
        <w:rPr>
          <w:sz w:val="24"/>
          <w:szCs w:val="24"/>
        </w:rPr>
        <w:t>12:30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nelle seguenti date: </w:t>
      </w:r>
      <w:bookmarkStart w:id="5" w:name="_heading=h.svye4wk8h8f8" w:colFirst="0" w:colLast="0"/>
      <w:bookmarkEnd w:id="5"/>
      <w:r w:rsidR="00C60717">
        <w:rPr>
          <w:sz w:val="24"/>
          <w:szCs w:val="24"/>
        </w:rPr>
        <w:t>6 luglio 2026</w:t>
      </w:r>
      <w:r>
        <w:rPr>
          <w:sz w:val="24"/>
          <w:szCs w:val="24"/>
        </w:rPr>
        <w:t xml:space="preserve"> / </w:t>
      </w:r>
      <w:r w:rsidR="00C60717">
        <w:rPr>
          <w:sz w:val="24"/>
          <w:szCs w:val="24"/>
        </w:rPr>
        <w:t>13 luglio 2026</w:t>
      </w:r>
      <w:r>
        <w:rPr>
          <w:sz w:val="24"/>
          <w:szCs w:val="24"/>
        </w:rPr>
        <w:t xml:space="preserve"> / </w:t>
      </w:r>
      <w:r w:rsidR="00C60717">
        <w:rPr>
          <w:sz w:val="24"/>
          <w:szCs w:val="24"/>
        </w:rPr>
        <w:t>20 luglio 2026</w:t>
      </w:r>
    </w:p>
    <w:p w14:paraId="59529309" w14:textId="77777777" w:rsidR="00482C82" w:rsidRDefault="00482C82" w:rsidP="00482C82">
      <w:pPr>
        <w:pStyle w:val="Titolo2"/>
        <w:keepNext w:val="0"/>
        <w:keepLines w:val="0"/>
        <w:tabs>
          <w:tab w:val="left" w:pos="9781"/>
        </w:tabs>
        <w:spacing w:before="0" w:after="0"/>
        <w:jc w:val="both"/>
        <w:rPr>
          <w:sz w:val="34"/>
          <w:szCs w:val="34"/>
        </w:rPr>
      </w:pPr>
      <w:bookmarkStart w:id="6" w:name="_heading=h.otoccsdi7di3" w:colFirst="0" w:colLast="0"/>
      <w:bookmarkEnd w:id="6"/>
    </w:p>
    <w:p w14:paraId="35DC1B97" w14:textId="15BD2691" w:rsidR="00482C82" w:rsidRPr="00482C82" w:rsidRDefault="00482C82" w:rsidP="00482C82">
      <w:pPr>
        <w:tabs>
          <w:tab w:val="left" w:pos="9781"/>
        </w:tabs>
        <w:jc w:val="both"/>
      </w:pPr>
      <w:r>
        <w:rPr>
          <w:sz w:val="24"/>
          <w:szCs w:val="24"/>
        </w:rPr>
        <w:t>Le attività alterneranno momenti teorici ed esercitazioni pratiche con un approccio orientato all’operatività aziendale</w:t>
      </w:r>
      <w:r>
        <w:rPr>
          <w:sz w:val="24"/>
          <w:szCs w:val="24"/>
        </w:rPr>
        <w:t xml:space="preserve"> sui seguenti argomenti:</w:t>
      </w:r>
    </w:p>
    <w:p w14:paraId="47B04540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Progetti europei: come partecipare anche senza esperienza</w:t>
      </w:r>
    </w:p>
    <w:p w14:paraId="505D79EC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Costruzione di un progetto europeo: partnership, impatti e budget</w:t>
      </w:r>
    </w:p>
    <w:p w14:paraId="2D1B2C20" w14:textId="77777777" w:rsidR="003A0305" w:rsidRDefault="00C60717" w:rsidP="00482C82">
      <w:pPr>
        <w:numPr>
          <w:ilvl w:val="0"/>
          <w:numId w:val="7"/>
        </w:numPr>
        <w:tabs>
          <w:tab w:val="left" w:pos="9781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Gestione operativa del progetto: candidatura, rendicontazione e reporting</w:t>
      </w:r>
    </w:p>
    <w:p w14:paraId="21712486" w14:textId="77777777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</w:p>
    <w:p w14:paraId="336A1055" w14:textId="29B842B1" w:rsidR="00482C82" w:rsidRDefault="00482C82" w:rsidP="00482C82">
      <w:pPr>
        <w:tabs>
          <w:tab w:val="left" w:pos="9781"/>
        </w:tabs>
        <w:jc w:val="both"/>
        <w:rPr>
          <w:sz w:val="24"/>
          <w:szCs w:val="24"/>
        </w:rPr>
      </w:pPr>
    </w:p>
    <w:p w14:paraId="57F7B4E8" w14:textId="0569B0EA" w:rsidR="00482C82" w:rsidRDefault="00482C82" w:rsidP="00C60717">
      <w:pPr>
        <w:shd w:val="clear" w:color="auto" w:fill="FFEBAB"/>
        <w:tabs>
          <w:tab w:val="left" w:pos="978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Potrebbero essere organizzate ulteriori sessioni dei Laboratori anche in seguito entro il 31/12/2026: in tal caso, sul sito web dell’Ente camerale </w:t>
      </w:r>
      <w:hyperlink r:id="rId8" w:history="1">
        <w:r w:rsidRPr="00A03EC9">
          <w:rPr>
            <w:rStyle w:val="Collegamentoipertestuale"/>
            <w:sz w:val="24"/>
            <w:szCs w:val="24"/>
          </w:rPr>
          <w:t>www.sa.camcom.it</w:t>
        </w:r>
      </w:hyperlink>
      <w:r>
        <w:rPr>
          <w:sz w:val="24"/>
          <w:szCs w:val="24"/>
        </w:rPr>
        <w:t xml:space="preserve"> ne sarà data tempestiva comunicazione.</w:t>
      </w:r>
    </w:p>
    <w:sectPr w:rsidR="00482C82">
      <w:headerReference w:type="default" r:id="rId9"/>
      <w:footerReference w:type="default" r:id="rId10"/>
      <w:pgSz w:w="11910" w:h="16840"/>
      <w:pgMar w:top="1560" w:right="992" w:bottom="280" w:left="992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7CDCA" w14:textId="77777777" w:rsidR="00C60717" w:rsidRDefault="00C60717">
      <w:r>
        <w:separator/>
      </w:r>
    </w:p>
  </w:endnote>
  <w:endnote w:type="continuationSeparator" w:id="0">
    <w:p w14:paraId="30CC373A" w14:textId="77777777" w:rsidR="00C60717" w:rsidRDefault="00C60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DC1291-A295-4CC8-AF8D-727FDDD2E469}"/>
    <w:embedBold r:id="rId2" w:fontKey="{BF666552-CCD8-4B8B-8ACF-0E3C7AC8A9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6E78F7-E450-415B-8B92-B782D524F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B0EF5E-7F56-4825-B7CB-DD6189393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EA600" w14:textId="77777777" w:rsidR="003A0305" w:rsidRDefault="00C607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2C82">
      <w:rPr>
        <w:noProof/>
        <w:color w:val="000000"/>
      </w:rPr>
      <w:t>1</w:t>
    </w:r>
    <w:r>
      <w:rPr>
        <w:color w:val="000000"/>
      </w:rPr>
      <w:fldChar w:fldCharType="end"/>
    </w:r>
  </w:p>
  <w:p w14:paraId="2C531BA1" w14:textId="77777777" w:rsidR="003A0305" w:rsidRDefault="003A03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DCB7E" w14:textId="77777777" w:rsidR="00C60717" w:rsidRDefault="00C60717">
      <w:r>
        <w:separator/>
      </w:r>
    </w:p>
  </w:footnote>
  <w:footnote w:type="continuationSeparator" w:id="0">
    <w:p w14:paraId="1197318C" w14:textId="77777777" w:rsidR="00C60717" w:rsidRDefault="00C60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2F46E" w14:textId="77777777" w:rsidR="003A0305" w:rsidRDefault="00C6071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B8AE9BF" wp14:editId="1B363515">
          <wp:simplePos x="0" y="0"/>
          <wp:positionH relativeFrom="page">
            <wp:posOffset>2322829</wp:posOffset>
          </wp:positionH>
          <wp:positionV relativeFrom="page">
            <wp:posOffset>449578</wp:posOffset>
          </wp:positionV>
          <wp:extent cx="2905760" cy="55321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5760" cy="553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F2B04"/>
    <w:multiLevelType w:val="multilevel"/>
    <w:tmpl w:val="C46CE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4372D0"/>
    <w:multiLevelType w:val="multilevel"/>
    <w:tmpl w:val="C0645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3D3A64"/>
    <w:multiLevelType w:val="multilevel"/>
    <w:tmpl w:val="78781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3D2B66"/>
    <w:multiLevelType w:val="multilevel"/>
    <w:tmpl w:val="49AE2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955F50"/>
    <w:multiLevelType w:val="multilevel"/>
    <w:tmpl w:val="72F81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F978ED"/>
    <w:multiLevelType w:val="multilevel"/>
    <w:tmpl w:val="F42E1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FE2100"/>
    <w:multiLevelType w:val="multilevel"/>
    <w:tmpl w:val="54B2C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633102">
    <w:abstractNumId w:val="0"/>
  </w:num>
  <w:num w:numId="2" w16cid:durableId="1694572204">
    <w:abstractNumId w:val="6"/>
  </w:num>
  <w:num w:numId="3" w16cid:durableId="911280639">
    <w:abstractNumId w:val="1"/>
  </w:num>
  <w:num w:numId="4" w16cid:durableId="378865350">
    <w:abstractNumId w:val="5"/>
  </w:num>
  <w:num w:numId="5" w16cid:durableId="1727605886">
    <w:abstractNumId w:val="3"/>
  </w:num>
  <w:num w:numId="6" w16cid:durableId="2007434027">
    <w:abstractNumId w:val="4"/>
  </w:num>
  <w:num w:numId="7" w16cid:durableId="623074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305"/>
    <w:rsid w:val="003A0305"/>
    <w:rsid w:val="00482C82"/>
    <w:rsid w:val="00A310CE"/>
    <w:rsid w:val="00C6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D4311"/>
  <w15:docId w15:val="{5957A10A-24BA-4BFE-A4DF-CBED3882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4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line="341" w:lineRule="auto"/>
      <w:ind w:right="3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482C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2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.camcom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G9eV8+7uZ9VxrIbiNkvZL50bNg==">CgMxLjAyDmgucXVyb2lrbjkwZHE4Mg5oLnNsNTFxZmIyN3NycDIOaC52bWxneG0zMDRldmkyDWgucHlkMnZseWR0eWQyDmgubmdveDQ2dGhtNWFuMg5oLnN2eWU0d2s4aDhmODIOaC5vdG9jY3NkaTdkaTM4AHIhMXY2bmFuc2t4YnlqWlpuWV9mZ2JMTjZBaXB2RjItUUk5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Clemente Domenico</cp:lastModifiedBy>
  <cp:revision>2</cp:revision>
  <dcterms:created xsi:type="dcterms:W3CDTF">2026-05-28T13:08:00Z</dcterms:created>
  <dcterms:modified xsi:type="dcterms:W3CDTF">2026-05-28T13:21:00Z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2024-03-18T00:00:00Z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2025-01-23T00:00:00Z</vt:lpwstr>
  </property>
  <property fmtid="{D5CDD505-2E9C-101B-9397-08002B2CF9AE}" pid="5" name="Producer">
    <vt:lpwstr>Microsoft® Word 2019</vt:lpwstr>
  </property>
</Properties>
</file>